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BB3373" w14:textId="602B610D" w:rsidR="00831FFD" w:rsidRDefault="009D4135" w:rsidP="007A25FE">
      <w:pPr>
        <w:jc w:val="center"/>
      </w:pPr>
      <w:r>
        <w:rPr>
          <w:noProof/>
        </w:rPr>
        <w:drawing>
          <wp:inline distT="0" distB="0" distL="0" distR="0" wp14:anchorId="7B372236" wp14:editId="230B6F7E">
            <wp:extent cx="1781175" cy="715439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TEU_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243" cy="721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C6AE82" w14:textId="77777777" w:rsidR="00A7464D" w:rsidRDefault="00A7464D" w:rsidP="00DE0D16">
      <w:pPr>
        <w:pStyle w:val="BodyText"/>
        <w:kinsoku w:val="0"/>
        <w:overflowPunct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F96368" w14:textId="2822C599" w:rsidR="00A7464D" w:rsidRPr="009D4135" w:rsidRDefault="007D5C08" w:rsidP="00707838">
      <w:pPr>
        <w:pStyle w:val="BodyText"/>
        <w:kinsoku w:val="0"/>
        <w:overflowPunct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9D4135">
        <w:rPr>
          <w:rFonts w:ascii="Times New Roman" w:hAnsi="Times New Roman"/>
          <w:b/>
          <w:i/>
          <w:sz w:val="28"/>
          <w:szCs w:val="28"/>
        </w:rPr>
        <w:t xml:space="preserve">Renewing </w:t>
      </w:r>
      <w:r w:rsidR="00A91BE4" w:rsidRPr="009D4135">
        <w:rPr>
          <w:rFonts w:ascii="Times New Roman" w:hAnsi="Times New Roman"/>
          <w:b/>
          <w:i/>
          <w:sz w:val="28"/>
          <w:szCs w:val="28"/>
        </w:rPr>
        <w:t xml:space="preserve">Telework </w:t>
      </w:r>
      <w:r w:rsidRPr="009D4135">
        <w:rPr>
          <w:rFonts w:ascii="Times New Roman" w:hAnsi="Times New Roman"/>
          <w:b/>
          <w:i/>
          <w:sz w:val="28"/>
          <w:szCs w:val="28"/>
        </w:rPr>
        <w:t>Agreements</w:t>
      </w:r>
      <w:r w:rsidR="004F11D0">
        <w:rPr>
          <w:rFonts w:ascii="Times New Roman" w:hAnsi="Times New Roman"/>
          <w:b/>
          <w:i/>
          <w:sz w:val="28"/>
          <w:szCs w:val="28"/>
        </w:rPr>
        <w:t xml:space="preserve"> at HHS</w:t>
      </w:r>
    </w:p>
    <w:p w14:paraId="7A41C47E" w14:textId="481BFE4C" w:rsidR="00A7464D" w:rsidRPr="009D4135" w:rsidRDefault="00A7464D" w:rsidP="00DE0D16">
      <w:pPr>
        <w:pStyle w:val="BodyText"/>
        <w:kinsoku w:val="0"/>
        <w:overflowPunct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75C873" w14:textId="6CF74059" w:rsidR="004D1E32" w:rsidRPr="009D4135" w:rsidRDefault="00A7464D" w:rsidP="00DE0D16">
      <w:pPr>
        <w:pStyle w:val="BodyText"/>
        <w:kinsoku w:val="0"/>
        <w:overflowPunct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D4135">
        <w:rPr>
          <w:rFonts w:ascii="Times New Roman" w:hAnsi="Times New Roman"/>
          <w:sz w:val="24"/>
          <w:szCs w:val="24"/>
        </w:rPr>
        <w:t xml:space="preserve">The Federal Service Impasses Panel’s </w:t>
      </w:r>
      <w:r w:rsidR="004D1E32" w:rsidRPr="009D4135">
        <w:rPr>
          <w:rFonts w:ascii="Times New Roman" w:hAnsi="Times New Roman"/>
          <w:sz w:val="24"/>
          <w:szCs w:val="24"/>
        </w:rPr>
        <w:t xml:space="preserve">(FSIP) </w:t>
      </w:r>
      <w:r w:rsidRPr="009D4135">
        <w:rPr>
          <w:rFonts w:ascii="Times New Roman" w:hAnsi="Times New Roman"/>
          <w:sz w:val="24"/>
          <w:szCs w:val="24"/>
        </w:rPr>
        <w:t xml:space="preserve">decision on the Telework Article </w:t>
      </w:r>
      <w:r w:rsidR="004D1E32" w:rsidRPr="009D4135">
        <w:rPr>
          <w:rFonts w:ascii="Times New Roman" w:hAnsi="Times New Roman"/>
          <w:sz w:val="24"/>
          <w:szCs w:val="24"/>
        </w:rPr>
        <w:t xml:space="preserve">requires that employees on an approved telework agreement must submit a new telework agreement every six (6) months. If a new agreement is not submitted within thirty (30) days of the expiration of the current agreement, the telework </w:t>
      </w:r>
      <w:r w:rsidR="001103EC" w:rsidRPr="009D4135">
        <w:rPr>
          <w:rFonts w:ascii="Times New Roman" w:hAnsi="Times New Roman"/>
          <w:sz w:val="24"/>
          <w:szCs w:val="24"/>
        </w:rPr>
        <w:t xml:space="preserve">agreement </w:t>
      </w:r>
      <w:r w:rsidR="004D1E32" w:rsidRPr="009D4135">
        <w:rPr>
          <w:rFonts w:ascii="Times New Roman" w:hAnsi="Times New Roman"/>
          <w:sz w:val="24"/>
          <w:szCs w:val="24"/>
        </w:rPr>
        <w:t xml:space="preserve">will be </w:t>
      </w:r>
      <w:r w:rsidR="001103EC" w:rsidRPr="009D4135">
        <w:rPr>
          <w:rFonts w:ascii="Times New Roman" w:hAnsi="Times New Roman"/>
          <w:sz w:val="24"/>
          <w:szCs w:val="24"/>
        </w:rPr>
        <w:t xml:space="preserve">considered </w:t>
      </w:r>
      <w:r w:rsidR="004D1E32" w:rsidRPr="009D4135">
        <w:rPr>
          <w:rFonts w:ascii="Times New Roman" w:hAnsi="Times New Roman"/>
          <w:sz w:val="24"/>
          <w:szCs w:val="24"/>
        </w:rPr>
        <w:t xml:space="preserve">terminated. </w:t>
      </w:r>
    </w:p>
    <w:p w14:paraId="4B043DE3" w14:textId="7CC71490" w:rsidR="004D1E32" w:rsidRPr="009D4135" w:rsidRDefault="004D1E32" w:rsidP="00DE0D16">
      <w:pPr>
        <w:pStyle w:val="BodyText"/>
        <w:kinsoku w:val="0"/>
        <w:overflowPunct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6CD61D" w14:textId="59034191" w:rsidR="004D1E32" w:rsidRPr="009D4135" w:rsidRDefault="004D1E32" w:rsidP="00DE0D16">
      <w:pPr>
        <w:pStyle w:val="BodyText"/>
        <w:kinsoku w:val="0"/>
        <w:overflowPunct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D4135">
        <w:rPr>
          <w:rFonts w:ascii="Times New Roman" w:hAnsi="Times New Roman"/>
          <w:sz w:val="24"/>
          <w:szCs w:val="24"/>
        </w:rPr>
        <w:t>In NTEU’s view, this is an unnecessary bureaucratic requirement if an employee’s work has not changed. But this is what FDA/HHS sought and obtained.</w:t>
      </w:r>
    </w:p>
    <w:p w14:paraId="04708490" w14:textId="6B9A48C0" w:rsidR="004D1E32" w:rsidRPr="009D4135" w:rsidRDefault="004D1E32" w:rsidP="00DE0D16">
      <w:pPr>
        <w:pStyle w:val="BodyText"/>
        <w:kinsoku w:val="0"/>
        <w:overflowPunct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F7926E" w14:textId="646C8D04" w:rsidR="00A7464D" w:rsidRPr="009D4135" w:rsidRDefault="004D1E32" w:rsidP="00DE0D16">
      <w:pPr>
        <w:pStyle w:val="BodyText"/>
        <w:kinsoku w:val="0"/>
        <w:overflowPunct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D4135">
        <w:rPr>
          <w:rFonts w:ascii="Times New Roman" w:hAnsi="Times New Roman"/>
          <w:sz w:val="24"/>
          <w:szCs w:val="24"/>
        </w:rPr>
        <w:t xml:space="preserve">On the other hand, the FSIP ordered additional contract language that forbids </w:t>
      </w:r>
      <w:r w:rsidR="00A7464D" w:rsidRPr="009D4135">
        <w:rPr>
          <w:rFonts w:ascii="Times New Roman" w:hAnsi="Times New Roman"/>
          <w:sz w:val="24"/>
          <w:szCs w:val="24"/>
        </w:rPr>
        <w:t xml:space="preserve">HHS/FDA </w:t>
      </w:r>
      <w:r w:rsidRPr="009D4135">
        <w:rPr>
          <w:rFonts w:ascii="Times New Roman" w:hAnsi="Times New Roman"/>
          <w:sz w:val="24"/>
          <w:szCs w:val="24"/>
        </w:rPr>
        <w:t xml:space="preserve">from </w:t>
      </w:r>
      <w:r w:rsidR="00A7464D" w:rsidRPr="009D4135">
        <w:rPr>
          <w:rFonts w:ascii="Times New Roman" w:hAnsi="Times New Roman"/>
          <w:sz w:val="24"/>
          <w:szCs w:val="24"/>
        </w:rPr>
        <w:t>establish</w:t>
      </w:r>
      <w:r w:rsidRPr="009D4135">
        <w:rPr>
          <w:rFonts w:ascii="Times New Roman" w:hAnsi="Times New Roman"/>
          <w:sz w:val="24"/>
          <w:szCs w:val="24"/>
        </w:rPr>
        <w:t>ing</w:t>
      </w:r>
      <w:r w:rsidR="00A7464D" w:rsidRPr="009D4135">
        <w:rPr>
          <w:rFonts w:ascii="Times New Roman" w:hAnsi="Times New Roman"/>
          <w:sz w:val="24"/>
          <w:szCs w:val="24"/>
        </w:rPr>
        <w:t xml:space="preserve"> a minimum number of d</w:t>
      </w:r>
      <w:r w:rsidR="00352B94" w:rsidRPr="009D4135">
        <w:rPr>
          <w:rFonts w:ascii="Times New Roman" w:hAnsi="Times New Roman"/>
          <w:sz w:val="24"/>
          <w:szCs w:val="24"/>
        </w:rPr>
        <w:t>ays per week for employees to report to their official worksite</w:t>
      </w:r>
      <w:r w:rsidR="005E68C1" w:rsidRPr="009D4135">
        <w:rPr>
          <w:rFonts w:ascii="Times New Roman" w:hAnsi="Times New Roman"/>
          <w:sz w:val="24"/>
          <w:szCs w:val="24"/>
        </w:rPr>
        <w:t>.</w:t>
      </w:r>
      <w:r w:rsidR="00912788" w:rsidRPr="009D4135">
        <w:rPr>
          <w:rFonts w:ascii="Times New Roman" w:hAnsi="Times New Roman"/>
          <w:sz w:val="24"/>
          <w:szCs w:val="24"/>
        </w:rPr>
        <w:t xml:space="preserve"> Therefore, in renewing your telework agreement, we encourage to request the number of telework days suitable to your work.</w:t>
      </w:r>
    </w:p>
    <w:p w14:paraId="6B77E736" w14:textId="71EE060A" w:rsidR="00352B94" w:rsidRPr="009D4135" w:rsidRDefault="00352B94" w:rsidP="00DE0D16">
      <w:pPr>
        <w:pStyle w:val="BodyText"/>
        <w:kinsoku w:val="0"/>
        <w:overflowPunct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6A9E8D" w14:textId="336AC7DE" w:rsidR="00352B94" w:rsidRPr="009D4135" w:rsidRDefault="00352B94" w:rsidP="00DE0D16">
      <w:pPr>
        <w:pStyle w:val="BodyText"/>
        <w:kinsoku w:val="0"/>
        <w:overflowPunct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D4135">
        <w:rPr>
          <w:rFonts w:ascii="Times New Roman" w:hAnsi="Times New Roman"/>
          <w:sz w:val="24"/>
          <w:szCs w:val="24"/>
        </w:rPr>
        <w:t xml:space="preserve">If you receive a telework denial, </w:t>
      </w:r>
      <w:r w:rsidR="001D0551" w:rsidRPr="009D4135">
        <w:rPr>
          <w:rFonts w:ascii="Times New Roman" w:hAnsi="Times New Roman"/>
          <w:sz w:val="24"/>
          <w:szCs w:val="24"/>
        </w:rPr>
        <w:t>we encourage you to consult your NTEU steward or chapter representative immediately for assistance.</w:t>
      </w:r>
      <w:r w:rsidR="00912788" w:rsidRPr="009D4135">
        <w:rPr>
          <w:rFonts w:ascii="Times New Roman" w:hAnsi="Times New Roman"/>
          <w:sz w:val="24"/>
          <w:szCs w:val="24"/>
        </w:rPr>
        <w:t xml:space="preserve"> </w:t>
      </w:r>
      <w:r w:rsidR="001D0551" w:rsidRPr="009D4135">
        <w:rPr>
          <w:rFonts w:ascii="Times New Roman" w:hAnsi="Times New Roman"/>
          <w:sz w:val="24"/>
          <w:szCs w:val="24"/>
        </w:rPr>
        <w:t>And if</w:t>
      </w:r>
      <w:r w:rsidRPr="009D4135">
        <w:rPr>
          <w:rFonts w:ascii="Times New Roman" w:hAnsi="Times New Roman"/>
          <w:sz w:val="24"/>
          <w:szCs w:val="24"/>
        </w:rPr>
        <w:t xml:space="preserve"> your supervisor says that you can only telework one day per week under the new CBA</w:t>
      </w:r>
      <w:r w:rsidR="003903CD" w:rsidRPr="009D4135">
        <w:rPr>
          <w:rFonts w:ascii="Times New Roman" w:hAnsi="Times New Roman"/>
          <w:sz w:val="24"/>
          <w:szCs w:val="24"/>
        </w:rPr>
        <w:t xml:space="preserve"> or otherwise seeks to reduce your current number of telework days each week</w:t>
      </w:r>
      <w:r w:rsidRPr="009D4135">
        <w:rPr>
          <w:rFonts w:ascii="Times New Roman" w:hAnsi="Times New Roman"/>
          <w:sz w:val="24"/>
          <w:szCs w:val="24"/>
        </w:rPr>
        <w:t xml:space="preserve">, </w:t>
      </w:r>
      <w:r w:rsidR="003903CD" w:rsidRPr="009D4135">
        <w:rPr>
          <w:rFonts w:ascii="Times New Roman" w:hAnsi="Times New Roman"/>
          <w:sz w:val="24"/>
          <w:szCs w:val="24"/>
        </w:rPr>
        <w:t>you may use the following as a model for requesting reconsideration of the decision</w:t>
      </w:r>
      <w:r w:rsidR="005A4448" w:rsidRPr="009D4135">
        <w:rPr>
          <w:rFonts w:ascii="Times New Roman" w:hAnsi="Times New Roman"/>
          <w:sz w:val="24"/>
          <w:szCs w:val="24"/>
        </w:rPr>
        <w:t>:</w:t>
      </w:r>
    </w:p>
    <w:p w14:paraId="788B426F" w14:textId="77777777" w:rsidR="00A7464D" w:rsidRPr="009D4135" w:rsidRDefault="00A7464D" w:rsidP="00DE0D16">
      <w:pPr>
        <w:pStyle w:val="BodyText"/>
        <w:kinsoku w:val="0"/>
        <w:overflowPunct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416851" w14:textId="1208E449" w:rsidR="003903CD" w:rsidRPr="009D4135" w:rsidRDefault="003903CD" w:rsidP="003903CD">
      <w:pPr>
        <w:pStyle w:val="BodyText"/>
        <w:kinsoku w:val="0"/>
        <w:overflowPunct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9D4135">
        <w:rPr>
          <w:rFonts w:ascii="Times New Roman" w:hAnsi="Times New Roman"/>
          <w:sz w:val="24"/>
          <w:szCs w:val="24"/>
        </w:rPr>
        <w:t xml:space="preserve">I am asking you to reconsider my request to telework [X] days per week.  In </w:t>
      </w:r>
      <w:r w:rsidR="004F11D0">
        <w:rPr>
          <w:rFonts w:ascii="Times New Roman" w:hAnsi="Times New Roman"/>
          <w:sz w:val="24"/>
          <w:szCs w:val="24"/>
        </w:rPr>
        <w:t>its</w:t>
      </w:r>
      <w:r w:rsidRPr="009D4135">
        <w:rPr>
          <w:rFonts w:ascii="Times New Roman" w:hAnsi="Times New Roman"/>
          <w:sz w:val="24"/>
          <w:szCs w:val="24"/>
        </w:rPr>
        <w:t xml:space="preserve"> April 1, 2019</w:t>
      </w:r>
      <w:r w:rsidR="004F11D0">
        <w:rPr>
          <w:rFonts w:ascii="Times New Roman" w:hAnsi="Times New Roman"/>
          <w:sz w:val="24"/>
          <w:szCs w:val="24"/>
        </w:rPr>
        <w:t>,</w:t>
      </w:r>
      <w:r w:rsidRPr="009D4135">
        <w:rPr>
          <w:rFonts w:ascii="Times New Roman" w:hAnsi="Times New Roman"/>
          <w:sz w:val="24"/>
          <w:szCs w:val="24"/>
        </w:rPr>
        <w:t xml:space="preserve"> decision, the Federal Service Impasses Panel made it clear that management could not establish a </w:t>
      </w:r>
      <w:r w:rsidRPr="009D4135">
        <w:rPr>
          <w:rFonts w:ascii="Times New Roman" w:hAnsi="Times New Roman"/>
          <w:i/>
          <w:sz w:val="24"/>
          <w:szCs w:val="24"/>
        </w:rPr>
        <w:t xml:space="preserve">requirement </w:t>
      </w:r>
      <w:r w:rsidRPr="009D4135">
        <w:rPr>
          <w:rFonts w:ascii="Times New Roman" w:hAnsi="Times New Roman"/>
          <w:sz w:val="24"/>
          <w:szCs w:val="24"/>
        </w:rPr>
        <w:t xml:space="preserve">for one day per week telework, and the Panel ordered that “[t]he Agency will not establish a minimum number of days per week for employees with a telework agreement to report to their official worksite.”  Under that language, which has been incorporated into the new Article 26, my request to telework for [X] days per week should be approved.    </w:t>
      </w:r>
    </w:p>
    <w:p w14:paraId="774BC0EA" w14:textId="77777777" w:rsidR="003903CD" w:rsidRPr="009D4135" w:rsidRDefault="003903CD" w:rsidP="003903CD">
      <w:pPr>
        <w:pStyle w:val="BodyText"/>
        <w:kinsoku w:val="0"/>
        <w:overflowPunct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3034DAE1" w14:textId="136F8E3B" w:rsidR="003903CD" w:rsidRPr="009D4135" w:rsidRDefault="003903CD" w:rsidP="003903CD">
      <w:pPr>
        <w:pStyle w:val="BodyText"/>
        <w:kinsoku w:val="0"/>
        <w:overflowPunct w:val="0"/>
        <w:spacing w:after="0" w:line="240" w:lineRule="auto"/>
        <w:ind w:left="720"/>
        <w:rPr>
          <w:rFonts w:ascii="Times New Roman" w:hAnsi="Times New Roman"/>
          <w:bCs/>
          <w:sz w:val="24"/>
          <w:szCs w:val="24"/>
        </w:rPr>
      </w:pPr>
      <w:r w:rsidRPr="009D4135">
        <w:rPr>
          <w:rFonts w:ascii="Times New Roman" w:hAnsi="Times New Roman"/>
          <w:bCs/>
          <w:sz w:val="24"/>
          <w:szCs w:val="24"/>
        </w:rPr>
        <w:t>If you still deny my request to work (X) telework days, please provide a written explanation of the specific reasons for the denial, including identifying any changes to my work assignments that justify the limitation.</w:t>
      </w:r>
      <w:bookmarkStart w:id="0" w:name="_GoBack"/>
      <w:bookmarkEnd w:id="0"/>
    </w:p>
    <w:p w14:paraId="76BDA59A" w14:textId="77777777" w:rsidR="003903CD" w:rsidRPr="009D4135" w:rsidRDefault="003903CD" w:rsidP="003903CD">
      <w:pPr>
        <w:pStyle w:val="BodyText"/>
        <w:kinsoku w:val="0"/>
        <w:overflowPunct w:val="0"/>
        <w:spacing w:after="0" w:line="240" w:lineRule="auto"/>
        <w:ind w:left="720"/>
        <w:rPr>
          <w:rFonts w:ascii="Times New Roman" w:hAnsi="Times New Roman"/>
          <w:bCs/>
          <w:sz w:val="24"/>
          <w:szCs w:val="24"/>
        </w:rPr>
      </w:pPr>
    </w:p>
    <w:p w14:paraId="64870A2A" w14:textId="77777777" w:rsidR="003903CD" w:rsidRPr="009D4135" w:rsidRDefault="003903CD" w:rsidP="003903CD">
      <w:pPr>
        <w:pStyle w:val="BodyText"/>
        <w:kinsoku w:val="0"/>
        <w:overflowPunct w:val="0"/>
        <w:spacing w:after="0" w:line="240" w:lineRule="auto"/>
        <w:ind w:left="720"/>
        <w:rPr>
          <w:rFonts w:ascii="Times New Roman" w:hAnsi="Times New Roman"/>
          <w:bCs/>
          <w:sz w:val="24"/>
          <w:szCs w:val="24"/>
        </w:rPr>
      </w:pPr>
      <w:r w:rsidRPr="009D4135">
        <w:rPr>
          <w:rFonts w:ascii="Times New Roman" w:hAnsi="Times New Roman"/>
          <w:bCs/>
          <w:sz w:val="24"/>
          <w:szCs w:val="24"/>
        </w:rPr>
        <w:t>(Signed)</w:t>
      </w:r>
    </w:p>
    <w:p w14:paraId="2B9DEBF7" w14:textId="77777777" w:rsidR="003903CD" w:rsidRPr="009D4135" w:rsidRDefault="003903CD" w:rsidP="003903CD">
      <w:pPr>
        <w:pStyle w:val="BodyText"/>
        <w:kinsoku w:val="0"/>
        <w:overflowPunct w:val="0"/>
        <w:spacing w:after="0" w:line="240" w:lineRule="auto"/>
        <w:ind w:left="720"/>
        <w:rPr>
          <w:rFonts w:ascii="Times New Roman" w:hAnsi="Times New Roman"/>
          <w:bCs/>
          <w:sz w:val="24"/>
          <w:szCs w:val="24"/>
        </w:rPr>
      </w:pPr>
      <w:r w:rsidRPr="009D4135">
        <w:rPr>
          <w:rFonts w:ascii="Times New Roman" w:hAnsi="Times New Roman"/>
          <w:bCs/>
          <w:sz w:val="24"/>
          <w:szCs w:val="24"/>
        </w:rPr>
        <w:t>(Dated)</w:t>
      </w:r>
    </w:p>
    <w:p w14:paraId="64721C20" w14:textId="77777777" w:rsidR="003903CD" w:rsidRPr="009D4135" w:rsidRDefault="003903CD" w:rsidP="003903CD">
      <w:pPr>
        <w:spacing w:after="0" w:line="240" w:lineRule="auto"/>
        <w:ind w:left="720" w:right="-20"/>
        <w:rPr>
          <w:rFonts w:ascii="Times New Roman" w:hAnsi="Times New Roman" w:cs="Times New Roman"/>
          <w:sz w:val="24"/>
          <w:szCs w:val="24"/>
        </w:rPr>
      </w:pPr>
    </w:p>
    <w:sectPr w:rsidR="003903CD" w:rsidRPr="009D41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74FBFF" w14:textId="77777777" w:rsidR="00F308BB" w:rsidRDefault="00F308BB" w:rsidP="00A93BD0">
      <w:pPr>
        <w:spacing w:after="0" w:line="240" w:lineRule="auto"/>
      </w:pPr>
      <w:r>
        <w:separator/>
      </w:r>
    </w:p>
  </w:endnote>
  <w:endnote w:type="continuationSeparator" w:id="0">
    <w:p w14:paraId="17960F9E" w14:textId="77777777" w:rsidR="00F308BB" w:rsidRDefault="00F308BB" w:rsidP="00A93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0E79E4" w14:textId="77777777" w:rsidR="00F308BB" w:rsidRDefault="00F308BB" w:rsidP="00A93BD0">
      <w:pPr>
        <w:spacing w:after="0" w:line="240" w:lineRule="auto"/>
      </w:pPr>
      <w:r>
        <w:separator/>
      </w:r>
    </w:p>
  </w:footnote>
  <w:footnote w:type="continuationSeparator" w:id="0">
    <w:p w14:paraId="4C4EA045" w14:textId="77777777" w:rsidR="00F308BB" w:rsidRDefault="00F308BB" w:rsidP="00A93B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460" w:hanging="360"/>
      </w:pPr>
      <w:rPr>
        <w:rFonts w:ascii="Symbol" w:hAnsi="Symbol" w:cs="Symbol"/>
        <w:b w:val="0"/>
        <w:bCs w:val="0"/>
        <w:w w:val="99"/>
        <w:sz w:val="26"/>
        <w:szCs w:val="26"/>
      </w:rPr>
    </w:lvl>
    <w:lvl w:ilvl="1">
      <w:numFmt w:val="bullet"/>
      <w:lvlText w:val="•"/>
      <w:lvlJc w:val="left"/>
      <w:pPr>
        <w:ind w:left="1296" w:hanging="360"/>
      </w:pPr>
    </w:lvl>
    <w:lvl w:ilvl="2">
      <w:numFmt w:val="bullet"/>
      <w:lvlText w:val="•"/>
      <w:lvlJc w:val="left"/>
      <w:pPr>
        <w:ind w:left="2132" w:hanging="360"/>
      </w:pPr>
    </w:lvl>
    <w:lvl w:ilvl="3">
      <w:numFmt w:val="bullet"/>
      <w:lvlText w:val="•"/>
      <w:lvlJc w:val="left"/>
      <w:pPr>
        <w:ind w:left="2968" w:hanging="360"/>
      </w:pPr>
    </w:lvl>
    <w:lvl w:ilvl="4">
      <w:numFmt w:val="bullet"/>
      <w:lvlText w:val="•"/>
      <w:lvlJc w:val="left"/>
      <w:pPr>
        <w:ind w:left="3804" w:hanging="360"/>
      </w:pPr>
    </w:lvl>
    <w:lvl w:ilvl="5">
      <w:numFmt w:val="bullet"/>
      <w:lvlText w:val="•"/>
      <w:lvlJc w:val="left"/>
      <w:pPr>
        <w:ind w:left="4640" w:hanging="360"/>
      </w:pPr>
    </w:lvl>
    <w:lvl w:ilvl="6">
      <w:numFmt w:val="bullet"/>
      <w:lvlText w:val="•"/>
      <w:lvlJc w:val="left"/>
      <w:pPr>
        <w:ind w:left="5476" w:hanging="360"/>
      </w:pPr>
    </w:lvl>
    <w:lvl w:ilvl="7">
      <w:numFmt w:val="bullet"/>
      <w:lvlText w:val="•"/>
      <w:lvlJc w:val="left"/>
      <w:pPr>
        <w:ind w:left="6312" w:hanging="360"/>
      </w:pPr>
    </w:lvl>
    <w:lvl w:ilvl="8">
      <w:numFmt w:val="bullet"/>
      <w:lvlText w:val="•"/>
      <w:lvlJc w:val="left"/>
      <w:pPr>
        <w:ind w:left="7148" w:hanging="360"/>
      </w:pPr>
    </w:lvl>
  </w:abstractNum>
  <w:abstractNum w:abstractNumId="1" w15:restartNumberingAfterBreak="0">
    <w:nsid w:val="01B81678"/>
    <w:multiLevelType w:val="hybridMultilevel"/>
    <w:tmpl w:val="223A875A"/>
    <w:lvl w:ilvl="0" w:tplc="00E4732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17586"/>
    <w:multiLevelType w:val="hybridMultilevel"/>
    <w:tmpl w:val="E60E5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C1980"/>
    <w:multiLevelType w:val="hybridMultilevel"/>
    <w:tmpl w:val="13340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30EF9"/>
    <w:multiLevelType w:val="hybridMultilevel"/>
    <w:tmpl w:val="1D1E749C"/>
    <w:lvl w:ilvl="0" w:tplc="FB0A54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6EF1471"/>
    <w:multiLevelType w:val="hybridMultilevel"/>
    <w:tmpl w:val="13340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E321B7"/>
    <w:multiLevelType w:val="hybridMultilevel"/>
    <w:tmpl w:val="4BC2D9FC"/>
    <w:lvl w:ilvl="0" w:tplc="C128AD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7CB6CE9"/>
    <w:multiLevelType w:val="hybridMultilevel"/>
    <w:tmpl w:val="EB640B4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A8045E0"/>
    <w:multiLevelType w:val="hybridMultilevel"/>
    <w:tmpl w:val="B8F41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7"/>
  </w:num>
  <w:num w:numId="5">
    <w:abstractNumId w:val="8"/>
  </w:num>
  <w:num w:numId="6">
    <w:abstractNumId w:val="6"/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5FE"/>
    <w:rsid w:val="00025F8F"/>
    <w:rsid w:val="0004087F"/>
    <w:rsid w:val="00042674"/>
    <w:rsid w:val="0006789F"/>
    <w:rsid w:val="00091CA1"/>
    <w:rsid w:val="00096BED"/>
    <w:rsid w:val="000A7865"/>
    <w:rsid w:val="000F5A59"/>
    <w:rsid w:val="001103EC"/>
    <w:rsid w:val="0015343E"/>
    <w:rsid w:val="00157898"/>
    <w:rsid w:val="001948C6"/>
    <w:rsid w:val="001A7980"/>
    <w:rsid w:val="001B227E"/>
    <w:rsid w:val="001D0551"/>
    <w:rsid w:val="00200C50"/>
    <w:rsid w:val="00203E58"/>
    <w:rsid w:val="002214BA"/>
    <w:rsid w:val="00243F0C"/>
    <w:rsid w:val="002666AB"/>
    <w:rsid w:val="00271045"/>
    <w:rsid w:val="002E0D5F"/>
    <w:rsid w:val="00304BCE"/>
    <w:rsid w:val="00314EDB"/>
    <w:rsid w:val="00347342"/>
    <w:rsid w:val="00347C4B"/>
    <w:rsid w:val="00352B94"/>
    <w:rsid w:val="00372596"/>
    <w:rsid w:val="00387B04"/>
    <w:rsid w:val="003903CD"/>
    <w:rsid w:val="003A0247"/>
    <w:rsid w:val="003B0C16"/>
    <w:rsid w:val="003B62AF"/>
    <w:rsid w:val="003C07F3"/>
    <w:rsid w:val="003C0F9C"/>
    <w:rsid w:val="003D2662"/>
    <w:rsid w:val="00414769"/>
    <w:rsid w:val="00434575"/>
    <w:rsid w:val="00463442"/>
    <w:rsid w:val="004806D0"/>
    <w:rsid w:val="004815C9"/>
    <w:rsid w:val="004946CE"/>
    <w:rsid w:val="00496334"/>
    <w:rsid w:val="004B40D7"/>
    <w:rsid w:val="004C61D7"/>
    <w:rsid w:val="004D1E32"/>
    <w:rsid w:val="004F11D0"/>
    <w:rsid w:val="005123FC"/>
    <w:rsid w:val="00532F45"/>
    <w:rsid w:val="005342AE"/>
    <w:rsid w:val="00546979"/>
    <w:rsid w:val="005471CD"/>
    <w:rsid w:val="005508BB"/>
    <w:rsid w:val="00555E46"/>
    <w:rsid w:val="0056178D"/>
    <w:rsid w:val="00591F5B"/>
    <w:rsid w:val="005A4448"/>
    <w:rsid w:val="005D19FA"/>
    <w:rsid w:val="005D48EC"/>
    <w:rsid w:val="005D7887"/>
    <w:rsid w:val="005E68C1"/>
    <w:rsid w:val="005F3F79"/>
    <w:rsid w:val="005F7547"/>
    <w:rsid w:val="00607972"/>
    <w:rsid w:val="00625B19"/>
    <w:rsid w:val="00641B14"/>
    <w:rsid w:val="0065517C"/>
    <w:rsid w:val="0067097F"/>
    <w:rsid w:val="006A47DE"/>
    <w:rsid w:val="006B1209"/>
    <w:rsid w:val="006D1C88"/>
    <w:rsid w:val="006E209B"/>
    <w:rsid w:val="00700FCD"/>
    <w:rsid w:val="00707838"/>
    <w:rsid w:val="00742E77"/>
    <w:rsid w:val="00743FD7"/>
    <w:rsid w:val="00750A9B"/>
    <w:rsid w:val="007A25FE"/>
    <w:rsid w:val="007A6D60"/>
    <w:rsid w:val="007D5C08"/>
    <w:rsid w:val="007E6B6A"/>
    <w:rsid w:val="0080383D"/>
    <w:rsid w:val="00831FFD"/>
    <w:rsid w:val="00885955"/>
    <w:rsid w:val="008A16B4"/>
    <w:rsid w:val="008F6BD7"/>
    <w:rsid w:val="0090118A"/>
    <w:rsid w:val="00912788"/>
    <w:rsid w:val="00943F59"/>
    <w:rsid w:val="009541FD"/>
    <w:rsid w:val="00965BD6"/>
    <w:rsid w:val="00984CD4"/>
    <w:rsid w:val="00994EAF"/>
    <w:rsid w:val="009978F7"/>
    <w:rsid w:val="009A1026"/>
    <w:rsid w:val="009A1CAA"/>
    <w:rsid w:val="009C2F19"/>
    <w:rsid w:val="009D4135"/>
    <w:rsid w:val="00A44A86"/>
    <w:rsid w:val="00A72194"/>
    <w:rsid w:val="00A7464D"/>
    <w:rsid w:val="00A91BE4"/>
    <w:rsid w:val="00A93BD0"/>
    <w:rsid w:val="00AB3054"/>
    <w:rsid w:val="00AC158B"/>
    <w:rsid w:val="00AF0A72"/>
    <w:rsid w:val="00B251E2"/>
    <w:rsid w:val="00B332BC"/>
    <w:rsid w:val="00B36BB7"/>
    <w:rsid w:val="00B7248A"/>
    <w:rsid w:val="00BA4FEE"/>
    <w:rsid w:val="00BA6008"/>
    <w:rsid w:val="00C00B1B"/>
    <w:rsid w:val="00C06ED9"/>
    <w:rsid w:val="00C3769A"/>
    <w:rsid w:val="00C60394"/>
    <w:rsid w:val="00C617C3"/>
    <w:rsid w:val="00C92DA1"/>
    <w:rsid w:val="00C95B29"/>
    <w:rsid w:val="00C95CDD"/>
    <w:rsid w:val="00CB52C1"/>
    <w:rsid w:val="00CE66D8"/>
    <w:rsid w:val="00D211BC"/>
    <w:rsid w:val="00D57CA5"/>
    <w:rsid w:val="00D669CA"/>
    <w:rsid w:val="00D81F92"/>
    <w:rsid w:val="00DA0BB2"/>
    <w:rsid w:val="00DA6466"/>
    <w:rsid w:val="00DA7CA6"/>
    <w:rsid w:val="00DC6C3A"/>
    <w:rsid w:val="00DD3144"/>
    <w:rsid w:val="00DD7148"/>
    <w:rsid w:val="00DE0D16"/>
    <w:rsid w:val="00E06310"/>
    <w:rsid w:val="00E2547B"/>
    <w:rsid w:val="00EC1BAB"/>
    <w:rsid w:val="00EE2DA1"/>
    <w:rsid w:val="00EE5BC1"/>
    <w:rsid w:val="00F308BB"/>
    <w:rsid w:val="00F44FF6"/>
    <w:rsid w:val="00F75558"/>
    <w:rsid w:val="00F93A6B"/>
    <w:rsid w:val="00FD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872B7"/>
  <w15:docId w15:val="{EB72B0E8-EB3A-451C-96E6-1E792D9C7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742E7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42E77"/>
  </w:style>
  <w:style w:type="paragraph" w:styleId="ListParagraph">
    <w:name w:val="List Paragraph"/>
    <w:basedOn w:val="Normal"/>
    <w:uiPriority w:val="1"/>
    <w:qFormat/>
    <w:rsid w:val="004806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4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B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3B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BD0"/>
  </w:style>
  <w:style w:type="paragraph" w:styleId="Footer">
    <w:name w:val="footer"/>
    <w:basedOn w:val="Normal"/>
    <w:link w:val="FooterChar"/>
    <w:uiPriority w:val="99"/>
    <w:unhideWhenUsed/>
    <w:rsid w:val="00A93B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BD0"/>
  </w:style>
  <w:style w:type="character" w:styleId="Hyperlink">
    <w:name w:val="Hyperlink"/>
    <w:basedOn w:val="DefaultParagraphFont"/>
    <w:uiPriority w:val="99"/>
    <w:unhideWhenUsed/>
    <w:rsid w:val="004946CE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06E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6E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6E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6E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6E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98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 Mabry</dc:creator>
  <cp:lastModifiedBy>Sheila McCormick</cp:lastModifiedBy>
  <cp:revision>7</cp:revision>
  <cp:lastPrinted>2019-06-24T18:26:00Z</cp:lastPrinted>
  <dcterms:created xsi:type="dcterms:W3CDTF">2019-06-26T16:40:00Z</dcterms:created>
  <dcterms:modified xsi:type="dcterms:W3CDTF">2019-06-26T18:05:00Z</dcterms:modified>
</cp:coreProperties>
</file>